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32A7" w14:textId="5FB60E6D" w:rsidR="00795996" w:rsidRPr="000402E2" w:rsidRDefault="00E55E00" w:rsidP="00C43FB0">
      <w:pPr>
        <w:pStyle w:val="NormalWeb"/>
        <w:spacing w:before="0" w:beforeAutospacing="0" w:after="0" w:afterAutospacing="0" w:line="280" w:lineRule="atLeast"/>
        <w:rPr>
          <w:rFonts w:asciiTheme="minorHAnsi" w:hAnsiTheme="minorHAnsi" w:cstheme="minorHAnsi"/>
          <w:b/>
          <w:sz w:val="28"/>
        </w:rPr>
      </w:pPr>
      <w:r w:rsidRPr="000402E2">
        <w:rPr>
          <w:rFonts w:asciiTheme="minorHAnsi" w:hAnsiTheme="minorHAnsi" w:cstheme="minorHAnsi"/>
          <w:b/>
          <w:sz w:val="28"/>
        </w:rPr>
        <w:t>PERSBERICHT</w:t>
      </w:r>
    </w:p>
    <w:p w14:paraId="089F660D" w14:textId="65097399" w:rsidR="00795996" w:rsidRPr="00795996" w:rsidRDefault="00AE74F2" w:rsidP="00C43FB0">
      <w:pPr>
        <w:pStyle w:val="NormalWeb"/>
        <w:spacing w:before="0" w:beforeAutospacing="0" w:after="0" w:afterAutospacing="0" w:line="280" w:lineRule="atLeast"/>
        <w:rPr>
          <w:rFonts w:asciiTheme="minorHAnsi" w:hAnsiTheme="minorHAnsi" w:cstheme="minorHAnsi"/>
        </w:rPr>
      </w:pPr>
      <w:r>
        <w:rPr>
          <w:rFonts w:asciiTheme="minorHAnsi" w:hAnsiTheme="minorHAnsi" w:cstheme="minorHAnsi"/>
        </w:rPr>
        <w:t>15 december</w:t>
      </w:r>
      <w:r w:rsidR="000A7623">
        <w:rPr>
          <w:rFonts w:asciiTheme="minorHAnsi" w:hAnsiTheme="minorHAnsi" w:cstheme="minorHAnsi"/>
        </w:rPr>
        <w:t xml:space="preserve"> 202</w:t>
      </w:r>
      <w:r>
        <w:rPr>
          <w:rFonts w:asciiTheme="minorHAnsi" w:hAnsiTheme="minorHAnsi" w:cstheme="minorHAnsi"/>
        </w:rPr>
        <w:t>3</w:t>
      </w:r>
    </w:p>
    <w:p w14:paraId="2ABF02D7" w14:textId="432CAF70" w:rsidR="00795996" w:rsidRDefault="00795996" w:rsidP="00C43FB0">
      <w:pPr>
        <w:pStyle w:val="NormalWeb"/>
        <w:spacing w:before="0" w:beforeAutospacing="0" w:after="0" w:afterAutospacing="0" w:line="280" w:lineRule="atLeast"/>
        <w:rPr>
          <w:rStyle w:val="Strong"/>
          <w:rFonts w:asciiTheme="minorHAnsi" w:hAnsiTheme="minorHAnsi" w:cstheme="minorHAnsi"/>
          <w:color w:val="000000"/>
          <w:sz w:val="28"/>
          <w:szCs w:val="28"/>
        </w:rPr>
      </w:pPr>
    </w:p>
    <w:p w14:paraId="3A417A5A" w14:textId="36A4929E" w:rsidR="00795996" w:rsidRPr="00AE74F2" w:rsidRDefault="00AE74F2" w:rsidP="00AE74F2">
      <w:pPr>
        <w:pStyle w:val="Heading2"/>
        <w:shd w:val="clear" w:color="auto" w:fill="FFFFFF"/>
        <w:spacing w:before="0"/>
        <w:rPr>
          <w:rStyle w:val="Strong"/>
          <w:rFonts w:ascii="Calibri" w:hAnsi="Calibri" w:cs="Calibri"/>
          <w:b w:val="0"/>
          <w:bCs w:val="0"/>
          <w:color w:val="5BAEC1"/>
        </w:rPr>
      </w:pPr>
      <w:bookmarkStart w:id="0" w:name="_Hlk56604535"/>
      <w:r w:rsidRPr="00AE74F2">
        <w:rPr>
          <w:rFonts w:asciiTheme="minorHAnsi" w:hAnsiTheme="minorHAnsi" w:cstheme="minorHAnsi"/>
          <w:b/>
          <w:bCs/>
          <w:color w:val="5BAEC1"/>
          <w:sz w:val="36"/>
          <w:szCs w:val="36"/>
          <w:bdr w:val="none" w:sz="0" w:space="0" w:color="auto" w:frame="1"/>
        </w:rPr>
        <w:t>Boorhamer en combihamer versterken accu-assortiment Makita</w:t>
      </w:r>
      <w:r w:rsidRPr="00AE74F2">
        <w:rPr>
          <w:rFonts w:ascii="Arial" w:hAnsi="Arial" w:cs="Arial"/>
          <w:color w:val="5BAEC1"/>
          <w:bdr w:val="none" w:sz="0" w:space="0" w:color="auto" w:frame="1"/>
        </w:rPr>
        <w:t> </w:t>
      </w:r>
    </w:p>
    <w:bookmarkEnd w:id="0"/>
    <w:p w14:paraId="1ECF8D5C" w14:textId="77777777" w:rsidR="00AE74F2" w:rsidRDefault="00AE74F2" w:rsidP="00C43FB0">
      <w:pPr>
        <w:pStyle w:val="NormalWeb"/>
        <w:spacing w:before="0" w:beforeAutospacing="0" w:after="0" w:afterAutospacing="0" w:line="280" w:lineRule="atLeast"/>
        <w:rPr>
          <w:rStyle w:val="Strong"/>
          <w:rFonts w:asciiTheme="minorHAnsi" w:hAnsiTheme="minorHAnsi"/>
          <w:color w:val="008497"/>
          <w:sz w:val="36"/>
          <w:szCs w:val="36"/>
        </w:rPr>
      </w:pPr>
    </w:p>
    <w:p w14:paraId="1E008B96" w14:textId="31803720" w:rsidR="00795996" w:rsidRPr="00795996" w:rsidRDefault="00AE74F2" w:rsidP="00C43FB0">
      <w:pPr>
        <w:pStyle w:val="NormalWeb"/>
        <w:spacing w:before="0" w:beforeAutospacing="0" w:after="0" w:afterAutospacing="0" w:line="280" w:lineRule="atLeast"/>
        <w:rPr>
          <w:rFonts w:asciiTheme="minorHAnsi" w:hAnsiTheme="minorHAnsi" w:cstheme="minorHAnsi"/>
          <w:b/>
          <w:bCs/>
          <w:sz w:val="22"/>
          <w:szCs w:val="22"/>
        </w:rPr>
      </w:pPr>
      <w:r w:rsidRPr="00AE74F2">
        <w:rPr>
          <w:rStyle w:val="Strong"/>
          <w:rFonts w:asciiTheme="minorHAnsi" w:hAnsiTheme="minorHAnsi" w:cstheme="minorHAnsi"/>
          <w:color w:val="3F3F3F"/>
          <w:sz w:val="22"/>
          <w:szCs w:val="22"/>
          <w:bdr w:val="none" w:sz="0" w:space="0" w:color="auto" w:frame="1"/>
          <w:shd w:val="clear" w:color="auto" w:fill="FFFFFF"/>
        </w:rPr>
        <w:t>De nieuwe boorhamer DHR183Z en combihamer HR010G hebben overeenkomsten maar onderscheiden zich in kracht en functionaliteit. In basis dezelfde compacte en lichtgewicht accumachine van Makita, met verschillen. Zo boort de HR010 verder en dieper en is zijn slagkacht hoger: geen 1,7 maar 2,1 Joules. Beide kunnen boren combineren met stofafzuiging op accu, de combihamer kan draadloos met de adapter communiceren. De boorhamer heeft twee verschillende standen voor boren en hamerboren. De combihamer heeft drie standen en is ook geschikt voor klein breekwerk zoals een tegel verwijderen.</w:t>
      </w:r>
      <w:r>
        <w:rPr>
          <w:rStyle w:val="Strong"/>
          <w:rFonts w:ascii="Arial" w:hAnsi="Arial" w:cs="Arial"/>
          <w:color w:val="3F3F3F"/>
          <w:bdr w:val="none" w:sz="0" w:space="0" w:color="auto" w:frame="1"/>
          <w:shd w:val="clear" w:color="auto" w:fill="FFFFFF"/>
        </w:rPr>
        <w:t> </w:t>
      </w:r>
    </w:p>
    <w:p w14:paraId="5DC6E8D2" w14:textId="69F800B8" w:rsidR="00795996" w:rsidRDefault="00795996" w:rsidP="00C43FB0">
      <w:pPr>
        <w:pStyle w:val="NormalWeb"/>
        <w:spacing w:before="0" w:beforeAutospacing="0" w:after="0" w:afterAutospacing="0" w:line="280" w:lineRule="atLeast"/>
        <w:rPr>
          <w:rFonts w:asciiTheme="minorHAnsi" w:hAnsiTheme="minorHAnsi" w:cstheme="minorHAnsi"/>
          <w:b/>
          <w:sz w:val="22"/>
          <w:szCs w:val="22"/>
          <w:lang w:eastAsia="en-US"/>
        </w:rPr>
      </w:pPr>
    </w:p>
    <w:p w14:paraId="0F80550F" w14:textId="4528F70C" w:rsidR="002B1DF6" w:rsidRDefault="002B1DF6" w:rsidP="00C43FB0">
      <w:pPr>
        <w:pStyle w:val="NormalWeb"/>
        <w:spacing w:before="0" w:beforeAutospacing="0" w:after="0" w:afterAutospacing="0" w:line="280" w:lineRule="atLeast"/>
        <w:rPr>
          <w:rFonts w:asciiTheme="minorHAnsi" w:hAnsiTheme="minorHAnsi" w:cstheme="minorHAnsi"/>
          <w:b/>
          <w:sz w:val="22"/>
          <w:szCs w:val="22"/>
          <w:lang w:eastAsia="en-US"/>
        </w:rPr>
      </w:pPr>
      <w:r>
        <w:rPr>
          <w:rFonts w:asciiTheme="minorHAnsi" w:hAnsiTheme="minorHAnsi" w:cstheme="minorHAnsi"/>
          <w:b/>
          <w:noProof/>
          <w:sz w:val="22"/>
          <w:szCs w:val="22"/>
          <w:lang w:eastAsia="en-US"/>
        </w:rPr>
        <w:drawing>
          <wp:inline distT="0" distB="0" distL="0" distR="0" wp14:anchorId="2E0A72FB" wp14:editId="261C62E1">
            <wp:extent cx="3181350" cy="2041289"/>
            <wp:effectExtent l="0" t="0" r="0" b="0"/>
            <wp:docPr id="103161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612869"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81350" cy="2041289"/>
                    </a:xfrm>
                    <a:prstGeom prst="rect">
                      <a:avLst/>
                    </a:prstGeom>
                    <a:noFill/>
                    <a:ln>
                      <a:noFill/>
                    </a:ln>
                  </pic:spPr>
                </pic:pic>
              </a:graphicData>
            </a:graphic>
          </wp:inline>
        </w:drawing>
      </w:r>
    </w:p>
    <w:p w14:paraId="6EA6D388" w14:textId="77777777" w:rsidR="002B1DF6" w:rsidRDefault="002B1DF6" w:rsidP="00C43FB0">
      <w:pPr>
        <w:pStyle w:val="NormalWeb"/>
        <w:spacing w:before="0" w:beforeAutospacing="0" w:after="0" w:afterAutospacing="0" w:line="280" w:lineRule="atLeast"/>
        <w:rPr>
          <w:rFonts w:asciiTheme="minorHAnsi" w:hAnsiTheme="minorHAnsi" w:cstheme="minorHAnsi"/>
          <w:b/>
          <w:sz w:val="22"/>
          <w:szCs w:val="22"/>
          <w:lang w:eastAsia="en-US"/>
        </w:rPr>
      </w:pPr>
    </w:p>
    <w:p w14:paraId="60539287" w14:textId="7052172F" w:rsidR="002B1DF6" w:rsidRPr="002B1DF6" w:rsidRDefault="002B1DF6" w:rsidP="00C43FB0">
      <w:pPr>
        <w:pStyle w:val="NormalWeb"/>
        <w:spacing w:before="0" w:beforeAutospacing="0" w:after="0" w:afterAutospacing="0" w:line="280" w:lineRule="atLeast"/>
        <w:rPr>
          <w:rFonts w:asciiTheme="minorHAnsi" w:hAnsiTheme="minorHAnsi" w:cstheme="minorHAnsi"/>
          <w:i/>
          <w:iCs/>
          <w:color w:val="3F3F3F"/>
          <w:sz w:val="20"/>
          <w:szCs w:val="20"/>
          <w:bdr w:val="none" w:sz="0" w:space="0" w:color="auto" w:frame="1"/>
          <w:shd w:val="clear" w:color="auto" w:fill="FFFFFF"/>
        </w:rPr>
      </w:pPr>
      <w:r w:rsidRPr="002B1DF6">
        <w:rPr>
          <w:rFonts w:asciiTheme="minorHAnsi" w:hAnsiTheme="minorHAnsi" w:cstheme="minorHAnsi"/>
          <w:i/>
          <w:iCs/>
          <w:color w:val="3F3F3F"/>
          <w:sz w:val="20"/>
          <w:szCs w:val="20"/>
          <w:bdr w:val="none" w:sz="0" w:space="0" w:color="auto" w:frame="1"/>
          <w:shd w:val="clear" w:color="auto" w:fill="FFFFFF"/>
        </w:rPr>
        <w:t>De XGT 40 V MAX combihamer HR010G van Makita is ideaal gereedschap voor de veeleisende gebruiker die gaten boort tot 8-12 mm en tot 20 mm in beton met 2,1 Joules slagkracht. Ook geschikt voor klein breekwerk zoals een tegel verwijderen.</w:t>
      </w:r>
    </w:p>
    <w:p w14:paraId="09BD1A66" w14:textId="77777777" w:rsidR="002B1DF6" w:rsidRPr="00795996" w:rsidRDefault="002B1DF6" w:rsidP="00C43FB0">
      <w:pPr>
        <w:pStyle w:val="NormalWeb"/>
        <w:spacing w:before="0" w:beforeAutospacing="0" w:after="0" w:afterAutospacing="0" w:line="280" w:lineRule="atLeast"/>
        <w:rPr>
          <w:rFonts w:asciiTheme="minorHAnsi" w:hAnsiTheme="minorHAnsi" w:cstheme="minorHAnsi"/>
          <w:b/>
          <w:sz w:val="22"/>
          <w:szCs w:val="22"/>
          <w:lang w:eastAsia="en-US"/>
        </w:rPr>
      </w:pPr>
    </w:p>
    <w:p w14:paraId="68749D33" w14:textId="77777777" w:rsidR="00AE74F2" w:rsidRPr="00AE74F2" w:rsidRDefault="00AE74F2" w:rsidP="00AE74F2">
      <w:pPr>
        <w:pStyle w:val="xmsonormal"/>
        <w:shd w:val="clear" w:color="auto" w:fill="FFFFFF"/>
        <w:rPr>
          <w:rFonts w:asciiTheme="minorHAnsi" w:hAnsiTheme="minorHAnsi" w:cstheme="minorHAnsi"/>
          <w:color w:val="000000"/>
        </w:rPr>
      </w:pPr>
      <w:r w:rsidRPr="00AE74F2">
        <w:rPr>
          <w:rFonts w:asciiTheme="minorHAnsi" w:hAnsiTheme="minorHAnsi" w:cstheme="minorHAnsi"/>
          <w:color w:val="3F3F3F"/>
          <w:bdr w:val="none" w:sz="0" w:space="0" w:color="auto" w:frame="1"/>
        </w:rPr>
        <w:t>Met deze machines voegt Makita een krachtpatser toe aan twee accu-platforms. De LXT 18 V boorhamer voor de professional, de XGT 40 V MAX combihamer voor de veeleisende gebruiker in bouw en industrie. De gereedschappen hebben dezelfde basiskenmerken, maar verschillen in kracht en functionaliteit.</w:t>
      </w:r>
    </w:p>
    <w:p w14:paraId="5CBF8C16" w14:textId="77777777" w:rsidR="00AE74F2" w:rsidRPr="00AE74F2" w:rsidRDefault="00AE74F2" w:rsidP="00AE74F2">
      <w:pPr>
        <w:pStyle w:val="NormalWeb"/>
        <w:shd w:val="clear" w:color="auto" w:fill="FFFFFF"/>
        <w:spacing w:before="0" w:after="0" w:afterAutospacing="0"/>
        <w:rPr>
          <w:rFonts w:asciiTheme="minorHAnsi" w:hAnsiTheme="minorHAnsi" w:cstheme="minorHAnsi"/>
          <w:color w:val="000000"/>
          <w:sz w:val="22"/>
          <w:szCs w:val="22"/>
        </w:rPr>
      </w:pPr>
      <w:r w:rsidRPr="00AE74F2">
        <w:rPr>
          <w:rStyle w:val="Strong"/>
          <w:rFonts w:asciiTheme="minorHAnsi" w:hAnsiTheme="minorHAnsi" w:cstheme="minorHAnsi"/>
          <w:color w:val="3F3F3F"/>
          <w:sz w:val="22"/>
          <w:szCs w:val="22"/>
          <w:bdr w:val="none" w:sz="0" w:space="0" w:color="auto" w:frame="1"/>
        </w:rPr>
        <w:t>Kenmerken boorhamer en combihamer</w:t>
      </w:r>
      <w:r w:rsidRPr="00AE74F2">
        <w:rPr>
          <w:rFonts w:asciiTheme="minorHAnsi" w:hAnsiTheme="minorHAnsi" w:cstheme="minorHAnsi"/>
          <w:color w:val="3F3F3F"/>
          <w:sz w:val="22"/>
          <w:szCs w:val="22"/>
          <w:bdr w:val="none" w:sz="0" w:space="0" w:color="auto" w:frame="1"/>
        </w:rPr>
        <w:br/>
        <w:t>Met twee verschillende standen boren en hamerboren boort de </w:t>
      </w:r>
      <w:hyperlink r:id="rId11" w:history="1">
        <w:r w:rsidRPr="00AE74F2">
          <w:rPr>
            <w:rStyle w:val="Hyperlink"/>
            <w:rFonts w:asciiTheme="minorHAnsi" w:hAnsiTheme="minorHAnsi" w:cstheme="minorHAnsi"/>
            <w:color w:val="F7941D"/>
            <w:sz w:val="22"/>
            <w:szCs w:val="22"/>
            <w:bdr w:val="none" w:sz="0" w:space="0" w:color="auto" w:frame="1"/>
          </w:rPr>
          <w:t>LXT 18 V boorhamer DHR183Z</w:t>
        </w:r>
      </w:hyperlink>
      <w:r w:rsidRPr="00AE74F2">
        <w:rPr>
          <w:rFonts w:asciiTheme="minorHAnsi" w:hAnsiTheme="minorHAnsi" w:cstheme="minorHAnsi"/>
          <w:color w:val="3F3F3F"/>
          <w:sz w:val="22"/>
          <w:szCs w:val="22"/>
          <w:bdr w:val="none" w:sz="0" w:space="0" w:color="auto" w:frame="1"/>
        </w:rPr>
        <w:t> gaten van maximaal 18 mm met een slagkracht van 1,7 Joules. Hij is met 2,4 kg iets lichter dan zijn krachtiger broer die 2,8 kg weegt. Verder en dieper gaat de compacte </w:t>
      </w:r>
      <w:hyperlink r:id="rId12" w:history="1">
        <w:r w:rsidRPr="00AE74F2">
          <w:rPr>
            <w:rStyle w:val="Hyperlink"/>
            <w:rFonts w:asciiTheme="minorHAnsi" w:hAnsiTheme="minorHAnsi" w:cstheme="minorHAnsi"/>
            <w:color w:val="F7941D"/>
            <w:sz w:val="22"/>
            <w:szCs w:val="22"/>
            <w:bdr w:val="none" w:sz="0" w:space="0" w:color="auto" w:frame="1"/>
          </w:rPr>
          <w:t>XGT 40 V Max combihamer HR010G</w:t>
        </w:r>
      </w:hyperlink>
      <w:r w:rsidRPr="00AE74F2">
        <w:rPr>
          <w:rFonts w:asciiTheme="minorHAnsi" w:hAnsiTheme="minorHAnsi" w:cstheme="minorHAnsi"/>
          <w:color w:val="3F3F3F"/>
          <w:sz w:val="22"/>
          <w:szCs w:val="22"/>
          <w:bdr w:val="none" w:sz="0" w:space="0" w:color="auto" w:frame="1"/>
        </w:rPr>
        <w:t xml:space="preserve"> met een slagkracht van 2,1 Joules. Hij is ideaal gereedschap voor gaten tot 8-12 mm en tot 20 mm in beton en heeft een SDS-aansluiting om boren snel en eenvoudig te vervangen. De combihamer is voorbereid voor Auto-start Wireless System (AWS) voor draadloze communicatie tussen accumachine en accustofzuiger. Naast boren en hamerboren kan de HR010G ook beitelen. </w:t>
      </w:r>
      <w:r w:rsidRPr="00AE74F2">
        <w:rPr>
          <w:rFonts w:asciiTheme="minorHAnsi" w:hAnsiTheme="minorHAnsi" w:cstheme="minorHAnsi"/>
          <w:color w:val="3F3F3F"/>
          <w:sz w:val="22"/>
          <w:szCs w:val="22"/>
          <w:bdr w:val="none" w:sz="0" w:space="0" w:color="auto" w:frame="1"/>
        </w:rPr>
        <w:lastRenderedPageBreak/>
        <w:t>Dat maakt hem geschikt voor kleine breekwerkzaamheden, zoals bijvoorbeeld een tegel verwijderen, of voorgeslepen of voorgeboorde betondelen. De ratio boren:breken is 90%:10%.</w:t>
      </w:r>
    </w:p>
    <w:p w14:paraId="3B6E0AAC" w14:textId="77777777" w:rsidR="00AE74F2" w:rsidRPr="00AE74F2" w:rsidRDefault="00AE74F2" w:rsidP="00AE74F2">
      <w:pPr>
        <w:pStyle w:val="NormalWeb"/>
        <w:shd w:val="clear" w:color="auto" w:fill="FFFFFF"/>
        <w:spacing w:before="0" w:after="0" w:afterAutospacing="0"/>
        <w:rPr>
          <w:rFonts w:asciiTheme="minorHAnsi" w:hAnsiTheme="minorHAnsi" w:cstheme="minorHAnsi"/>
          <w:color w:val="000000"/>
          <w:sz w:val="22"/>
          <w:szCs w:val="22"/>
        </w:rPr>
      </w:pPr>
      <w:r w:rsidRPr="00AE74F2">
        <w:rPr>
          <w:rStyle w:val="Strong"/>
          <w:rFonts w:asciiTheme="minorHAnsi" w:hAnsiTheme="minorHAnsi" w:cstheme="minorHAnsi"/>
          <w:color w:val="3F3F3F"/>
          <w:sz w:val="22"/>
          <w:szCs w:val="22"/>
          <w:bdr w:val="none" w:sz="0" w:space="0" w:color="auto" w:frame="1"/>
        </w:rPr>
        <w:t>Boren en stof afzuigen gecombineerd </w:t>
      </w:r>
      <w:r w:rsidRPr="00AE74F2">
        <w:rPr>
          <w:rFonts w:asciiTheme="minorHAnsi" w:hAnsiTheme="minorHAnsi" w:cstheme="minorHAnsi"/>
          <w:color w:val="3F3F3F"/>
          <w:sz w:val="22"/>
          <w:szCs w:val="22"/>
          <w:bdr w:val="none" w:sz="0" w:space="0" w:color="auto" w:frame="1"/>
        </w:rPr>
        <w:br/>
        <w:t>De boor- en combihamer kunnen boren combineren met de stofafzuigunit DX16, onmisbaar om veilig én gezond te kunnen werken. Deze adapter is voorzien van een HEPA-filter en filterreinigingsfunctie. Met een draaiknop is het HEPA-filter tussentijds te reinigen. Heeft een instelbare diepteinstelling tot 165 mm. </w:t>
      </w:r>
      <w:r w:rsidRPr="00AE74F2">
        <w:rPr>
          <w:rFonts w:asciiTheme="minorHAnsi" w:hAnsiTheme="minorHAnsi" w:cstheme="minorHAnsi"/>
          <w:color w:val="3F3F3F"/>
          <w:sz w:val="22"/>
          <w:szCs w:val="22"/>
          <w:bdr w:val="none" w:sz="0" w:space="0" w:color="auto" w:frame="1"/>
        </w:rPr>
        <w:br/>
        <w:t>De overeenkomsten van de boorhamer en de combihamer zijn onder meer de lage trillingwaarden en trillingabsorberende behuizing, het variabele toerental in de schakelaar voor een rustige en zuivere start en de geïntegreerde led-verlichting voor beter zicht op het werk.</w:t>
      </w:r>
    </w:p>
    <w:p w14:paraId="079C4ACB" w14:textId="77777777" w:rsidR="00AE74F2" w:rsidRPr="00AE74F2" w:rsidRDefault="00AE74F2" w:rsidP="00AE74F2">
      <w:pPr>
        <w:pStyle w:val="NormalWeb"/>
        <w:shd w:val="clear" w:color="auto" w:fill="FFFFFF"/>
        <w:spacing w:before="0" w:after="0" w:afterAutospacing="0"/>
        <w:rPr>
          <w:rFonts w:asciiTheme="minorHAnsi" w:hAnsiTheme="minorHAnsi" w:cstheme="minorHAnsi"/>
          <w:color w:val="000000"/>
          <w:sz w:val="22"/>
          <w:szCs w:val="22"/>
        </w:rPr>
      </w:pPr>
      <w:r w:rsidRPr="00AE74F2">
        <w:rPr>
          <w:rStyle w:val="Strong"/>
          <w:rFonts w:asciiTheme="minorHAnsi" w:hAnsiTheme="minorHAnsi" w:cstheme="minorHAnsi"/>
          <w:color w:val="3F3F3F"/>
          <w:sz w:val="22"/>
          <w:szCs w:val="22"/>
          <w:bdr w:val="none" w:sz="0" w:space="0" w:color="auto" w:frame="1"/>
        </w:rPr>
        <w:t>Hoger vermogen</w:t>
      </w:r>
      <w:r w:rsidRPr="00AE74F2">
        <w:rPr>
          <w:rFonts w:asciiTheme="minorHAnsi" w:hAnsiTheme="minorHAnsi" w:cstheme="minorHAnsi"/>
          <w:color w:val="3F3F3F"/>
          <w:sz w:val="22"/>
          <w:szCs w:val="22"/>
          <w:bdr w:val="none" w:sz="0" w:space="0" w:color="auto" w:frame="1"/>
        </w:rPr>
        <w:br/>
        <w:t>Makita’s XGT-platform is bedoeld voor veeleisende gebruikers. De machines koppelen een innovatief gereedschapsontwerp aan accu’s met een hoog vermogen: de 40 Volt Max accu’s. In tegenstelling tot de LXT-accu communiceert de XGT-accu ook met de machine. Hierdoor blijven zowel de machine als de accu in betere conditie. Uitwisselen van LXT en XGT-accu’s is niet mogelijk. Wel zijn bestaande LXT-accu’s met behulp van een los verkrijgbare adapter via de XGT-snellader op te laden. De robuuste constructie, de bescherming tegen stof plus het spatwaterbestendige ontwerp – handig bij werken in de open lucht - maken van XGT een zeer betrouwbaar platform.</w:t>
      </w:r>
      <w:r w:rsidRPr="00AE74F2">
        <w:rPr>
          <w:rFonts w:asciiTheme="minorHAnsi" w:hAnsiTheme="minorHAnsi" w:cstheme="minorHAnsi"/>
          <w:color w:val="3F3F3F"/>
          <w:sz w:val="22"/>
          <w:szCs w:val="22"/>
          <w:bdr w:val="none" w:sz="0" w:space="0" w:color="auto" w:frame="1"/>
        </w:rPr>
        <w:br/>
        <w:t> </w:t>
      </w:r>
      <w:r w:rsidRPr="00AE74F2">
        <w:rPr>
          <w:rFonts w:asciiTheme="minorHAnsi" w:hAnsiTheme="minorHAnsi" w:cstheme="minorHAnsi"/>
          <w:color w:val="3F3F3F"/>
          <w:sz w:val="22"/>
          <w:szCs w:val="22"/>
          <w:bdr w:val="none" w:sz="0" w:space="0" w:color="auto" w:frame="1"/>
        </w:rPr>
        <w:br/>
        <w:t>Fotobijschriften:</w:t>
      </w:r>
      <w:r w:rsidRPr="00AE74F2">
        <w:rPr>
          <w:rFonts w:asciiTheme="minorHAnsi" w:hAnsiTheme="minorHAnsi" w:cstheme="minorHAnsi"/>
          <w:color w:val="3F3F3F"/>
          <w:sz w:val="22"/>
          <w:szCs w:val="22"/>
          <w:bdr w:val="none" w:sz="0" w:space="0" w:color="auto" w:frame="1"/>
        </w:rPr>
        <w:br/>
        <w:t>De professional boort met de LXT 18 V boorhamer DHR183Z van Makita gaten van maximaal 18 mm met een slagkracht van 1,7 Joules.</w:t>
      </w:r>
    </w:p>
    <w:p w14:paraId="11EE0D37" w14:textId="77777777" w:rsidR="00AE74F2" w:rsidRPr="00AE74F2" w:rsidRDefault="00AE74F2" w:rsidP="00AE74F2">
      <w:pPr>
        <w:pStyle w:val="NormalWeb"/>
        <w:shd w:val="clear" w:color="auto" w:fill="FFFFFF"/>
        <w:spacing w:before="0" w:after="0" w:afterAutospacing="0"/>
        <w:rPr>
          <w:rFonts w:asciiTheme="minorHAnsi" w:hAnsiTheme="minorHAnsi" w:cstheme="minorHAnsi"/>
          <w:color w:val="000000"/>
          <w:sz w:val="22"/>
          <w:szCs w:val="22"/>
        </w:rPr>
      </w:pPr>
      <w:r w:rsidRPr="00AE74F2">
        <w:rPr>
          <w:rFonts w:asciiTheme="minorHAnsi" w:hAnsiTheme="minorHAnsi" w:cstheme="minorHAnsi"/>
          <w:color w:val="3F3F3F"/>
          <w:sz w:val="22"/>
          <w:szCs w:val="22"/>
          <w:bdr w:val="none" w:sz="0" w:space="0" w:color="auto" w:frame="1"/>
        </w:rPr>
        <w:t>De XGT 40 V MAX combihamer HR010G van Makita is ideaal gereedschap voor de veeleisende gebruiker die gaten boort tot 8-12 mm en tot 20 mm in beton met 2,1 Joules slagkracht. Ook geschikt voor klein breekwerk zoals een tegel verwijderen</w:t>
      </w:r>
    </w:p>
    <w:p w14:paraId="6371070C" w14:textId="4FFE439C" w:rsidR="00795996" w:rsidRPr="00795996" w:rsidRDefault="00795996" w:rsidP="00795996">
      <w:pPr>
        <w:rPr>
          <w:rFonts w:cstheme="minorHAnsi"/>
        </w:rPr>
      </w:pPr>
    </w:p>
    <w:p w14:paraId="5C58B329" w14:textId="77777777" w:rsidR="00795996" w:rsidRPr="00795996" w:rsidRDefault="00795996" w:rsidP="00C43FB0">
      <w:pPr>
        <w:pStyle w:val="NormalWeb"/>
        <w:pBdr>
          <w:bottom w:val="single" w:sz="6" w:space="1" w:color="auto"/>
        </w:pBdr>
        <w:spacing w:before="0" w:beforeAutospacing="0" w:after="0" w:afterAutospacing="0" w:line="280" w:lineRule="atLeast"/>
        <w:rPr>
          <w:rFonts w:asciiTheme="minorHAnsi" w:hAnsiTheme="minorHAnsi" w:cstheme="minorHAnsi"/>
        </w:rPr>
      </w:pPr>
    </w:p>
    <w:p w14:paraId="1C03A676" w14:textId="77777777" w:rsidR="00795996" w:rsidRPr="00795996" w:rsidRDefault="00795996" w:rsidP="00C43FB0">
      <w:pPr>
        <w:pStyle w:val="NormalWeb"/>
        <w:spacing w:before="0" w:beforeAutospacing="0" w:after="0" w:afterAutospacing="0" w:line="280" w:lineRule="atLeast"/>
        <w:rPr>
          <w:rFonts w:asciiTheme="minorHAnsi" w:hAnsiTheme="minorHAnsi" w:cstheme="minorHAnsi"/>
        </w:rPr>
      </w:pPr>
    </w:p>
    <w:p w14:paraId="0096CA14" w14:textId="77777777" w:rsidR="00795996" w:rsidRPr="00795996" w:rsidRDefault="00541AA2" w:rsidP="00795996">
      <w:pPr>
        <w:rPr>
          <w:b/>
          <w:bCs/>
          <w:shd w:val="clear" w:color="auto" w:fill="FFFFFF"/>
        </w:rPr>
      </w:pPr>
      <w:r w:rsidRPr="00795996">
        <w:rPr>
          <w:b/>
          <w:bCs/>
          <w:shd w:val="clear" w:color="auto" w:fill="FFFFFF"/>
        </w:rPr>
        <w:t xml:space="preserve">Over </w:t>
      </w:r>
      <w:r w:rsidR="000F26C2" w:rsidRPr="00795996">
        <w:rPr>
          <w:b/>
          <w:bCs/>
          <w:shd w:val="clear" w:color="auto" w:fill="FFFFFF"/>
        </w:rPr>
        <w:t>Makita</w:t>
      </w:r>
    </w:p>
    <w:p w14:paraId="40A7D30A" w14:textId="310379CA" w:rsidR="00795996" w:rsidRPr="00795996" w:rsidRDefault="00541AA2" w:rsidP="00795996">
      <w:r w:rsidRPr="00795996">
        <w:t>Het gereedschap van Makita wordt wereldwijd gebruikt door de vakman in bouw, industrie, groenvoorziening en schoonmaak. Lange levensduur, gebruiksvriendelijkheid, uitstekende prestaties en er veilig en prettig mee kunnen werken</w:t>
      </w:r>
      <w:r w:rsidR="006C272F" w:rsidRPr="00795996">
        <w:t>,</w:t>
      </w:r>
      <w:r w:rsidRPr="00795996">
        <w:t xml:space="preserve"> kenmerken de producten. Makita is een marktleider in a</w:t>
      </w:r>
      <w:r w:rsidR="001C6ADF" w:rsidRPr="00795996">
        <w:t xml:space="preserve">ccu </w:t>
      </w:r>
      <w:r w:rsidRPr="00795996">
        <w:t>producten en brengt een aantal platformen op de markt waarvan het LXT 18 V platform het bekendste is. Met ruim 2</w:t>
      </w:r>
      <w:r w:rsidR="008F4FB7" w:rsidRPr="00795996">
        <w:t>5</w:t>
      </w:r>
      <w:r w:rsidRPr="00795996">
        <w:t>0 producten die allemaal werken op dezelfde 18 V a</w:t>
      </w:r>
      <w:r w:rsidR="001C6ADF" w:rsidRPr="00795996">
        <w:t xml:space="preserve">ccu </w:t>
      </w:r>
      <w:r w:rsidRPr="00795996">
        <w:t xml:space="preserve">en met de introductie van het nieuwe XGT 40 V Max platform werkt Makita aan haar visie van een gereedschapswereld zonder snoeren of brandstof. Makita innoveert continu, met als leidraad dat nieuwe of verbeterde producten positief bijdragen aan een duurzame en leefbare samenleving. Kijk voor meer informatie op </w:t>
      </w:r>
      <w:hyperlink r:id="rId13" w:history="1">
        <w:r w:rsidR="000A7623" w:rsidRPr="00835EC2">
          <w:rPr>
            <w:rStyle w:val="Hyperlink"/>
          </w:rPr>
          <w:t>https://www.makita.nl</w:t>
        </w:r>
      </w:hyperlink>
      <w:r w:rsidRPr="00795996">
        <w:t>.</w:t>
      </w:r>
      <w:r w:rsidR="000A7623">
        <w:t xml:space="preserve"> </w:t>
      </w:r>
    </w:p>
    <w:p w14:paraId="25104672" w14:textId="77777777" w:rsidR="00795996" w:rsidRPr="00795996" w:rsidRDefault="000F26C2" w:rsidP="00795996">
      <w:pPr>
        <w:rPr>
          <w:b/>
          <w:bCs/>
        </w:rPr>
      </w:pPr>
      <w:r w:rsidRPr="00795996">
        <w:rPr>
          <w:b/>
          <w:bCs/>
        </w:rPr>
        <w:t>Noot voor de redactie</w:t>
      </w:r>
    </w:p>
    <w:p w14:paraId="3D052DE0" w14:textId="77777777" w:rsidR="00795996" w:rsidRPr="00795996" w:rsidRDefault="008900DE" w:rsidP="00795996">
      <w:r w:rsidRPr="00795996">
        <w:t>Neem voor meer informatie contact op met Saskia de Jong van DeJong&amp;Verder die de publiciteit voor Makita in Nederland verzorgt, saskia@dejongev.nl, (085) 017 1700.</w:t>
      </w:r>
    </w:p>
    <w:p w14:paraId="2BAD5435" w14:textId="77777777" w:rsidR="00795996" w:rsidRPr="00795996" w:rsidRDefault="000F26C2" w:rsidP="00795996">
      <w:pPr>
        <w:rPr>
          <w:b/>
          <w:bCs/>
        </w:rPr>
      </w:pPr>
      <w:r w:rsidRPr="00795996">
        <w:rPr>
          <w:b/>
          <w:bCs/>
        </w:rPr>
        <w:lastRenderedPageBreak/>
        <w:t>Makita digitale perskamer</w:t>
      </w:r>
    </w:p>
    <w:p w14:paraId="4603E8E5" w14:textId="4304551D" w:rsidR="00284CF7" w:rsidRPr="00605C56" w:rsidRDefault="000F26C2" w:rsidP="00605C56">
      <w:r w:rsidRPr="00795996">
        <w:t xml:space="preserve">De tekst van dit bericht en de bijbehorende hoge resolutiebeelden staan in de digitale perskamer van Makita. Journalisten kunnen tekst en beeld hier downloaden, </w:t>
      </w:r>
      <w:hyperlink r:id="rId14" w:history="1">
        <w:r w:rsidR="000A7623" w:rsidRPr="00835EC2">
          <w:rPr>
            <w:rStyle w:val="Hyperlink"/>
          </w:rPr>
          <w:t>www.makita.nl/perskamer</w:t>
        </w:r>
      </w:hyperlink>
      <w:r w:rsidR="000A7623">
        <w:t xml:space="preserve"> </w:t>
      </w:r>
      <w:r w:rsidRPr="00795996">
        <w:t xml:space="preserve">en </w:t>
      </w:r>
      <w:hyperlink r:id="rId15" w:history="1">
        <w:r w:rsidR="000A7623" w:rsidRPr="00835EC2">
          <w:rPr>
            <w:rStyle w:val="Hyperlink"/>
          </w:rPr>
          <w:t>www.dolmar.nl/perskamer</w:t>
        </w:r>
      </w:hyperlink>
      <w:r w:rsidRPr="00795996">
        <w:t>.</w:t>
      </w:r>
      <w:r w:rsidR="000A7623">
        <w:t xml:space="preserve"> </w:t>
      </w:r>
    </w:p>
    <w:sectPr w:rsidR="00284CF7" w:rsidRPr="00605C56" w:rsidSect="00B270D9">
      <w:headerReference w:type="default" r:id="rId16"/>
      <w:footerReference w:type="default" r:id="rId17"/>
      <w:pgSz w:w="11906" w:h="16838" w:code="9"/>
      <w:pgMar w:top="2127" w:right="1418" w:bottom="1560" w:left="1418"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A240A" w14:textId="77777777" w:rsidR="00B270D9" w:rsidRDefault="00B270D9" w:rsidP="00B94E52">
      <w:pPr>
        <w:spacing w:after="0" w:line="240" w:lineRule="auto"/>
      </w:pPr>
      <w:r>
        <w:separator/>
      </w:r>
    </w:p>
  </w:endnote>
  <w:endnote w:type="continuationSeparator" w:id="0">
    <w:p w14:paraId="27936F9B" w14:textId="77777777" w:rsidR="00B270D9" w:rsidRDefault="00B270D9" w:rsidP="00B9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3054" w14:textId="77777777" w:rsidR="00B94E52" w:rsidRDefault="00B94E52" w:rsidP="00B94E52">
    <w:pPr>
      <w:pStyle w:val="Footer"/>
      <w:ind w:right="360"/>
      <w:rPr>
        <w:noProof/>
        <w:color w:val="7030A0"/>
        <w:sz w:val="18"/>
        <w:szCs w:val="18"/>
        <w:lang w:eastAsia="nl-NL"/>
      </w:rPr>
    </w:pPr>
  </w:p>
  <w:p w14:paraId="3B704801" w14:textId="226F3DD7" w:rsidR="00B94E52" w:rsidRPr="00AE74F2" w:rsidRDefault="001248A9" w:rsidP="00AE74F2">
    <w:pPr>
      <w:pStyle w:val="Heading2"/>
      <w:shd w:val="clear" w:color="auto" w:fill="FFFFFF"/>
      <w:spacing w:before="0"/>
      <w:rPr>
        <w:rFonts w:ascii="Calibri" w:hAnsi="Calibri" w:cs="Calibri"/>
        <w:color w:val="5BAEC1"/>
      </w:rPr>
    </w:pPr>
    <w:r w:rsidRPr="00AE74F2">
      <w:rPr>
        <w:noProof/>
        <w:color w:val="5BAEC1"/>
        <w:sz w:val="16"/>
        <w:szCs w:val="16"/>
        <w:lang w:eastAsia="nl-NL"/>
      </w:rPr>
      <w:t xml:space="preserve">Makita </w:t>
    </w:r>
    <w:r w:rsidR="00AE74F2" w:rsidRPr="00AE74F2">
      <w:rPr>
        <w:noProof/>
        <w:color w:val="5BAEC1"/>
        <w:sz w:val="16"/>
        <w:szCs w:val="16"/>
        <w:lang w:eastAsia="nl-NL"/>
      </w:rPr>
      <w:t xml:space="preserve">DHR180 </w:t>
    </w:r>
    <w:r w:rsidR="00AE74F2" w:rsidRPr="00AE74F2">
      <w:rPr>
        <w:rFonts w:cstheme="majorHAnsi"/>
        <w:noProof/>
        <w:color w:val="5BAEC1"/>
        <w:sz w:val="18"/>
        <w:szCs w:val="18"/>
        <w:lang w:eastAsia="nl-NL"/>
      </w:rPr>
      <w:t xml:space="preserve">| </w:t>
    </w:r>
    <w:r w:rsidR="00AE74F2" w:rsidRPr="00AE74F2">
      <w:rPr>
        <w:rFonts w:cstheme="majorHAnsi"/>
        <w:color w:val="5BAEC1"/>
        <w:sz w:val="18"/>
        <w:szCs w:val="18"/>
        <w:bdr w:val="none" w:sz="0" w:space="0" w:color="auto" w:frame="1"/>
      </w:rPr>
      <w:t>Boorhamer en combihamer versterken accu-assortiment Makita</w:t>
    </w:r>
    <w:r w:rsidR="00AE74F2" w:rsidRPr="00AE74F2">
      <w:rPr>
        <w:rFonts w:ascii="Arial" w:hAnsi="Arial" w:cs="Arial"/>
        <w:color w:val="5BAEC1"/>
        <w:bdr w:val="none" w:sz="0" w:space="0" w:color="auto" w:frame="1"/>
      </w:rPr>
      <w:t> </w:t>
    </w:r>
    <w:r w:rsidR="00AE74F2" w:rsidRPr="00AE74F2">
      <w:rPr>
        <w:rFonts w:ascii="Arial" w:hAnsi="Arial" w:cs="Arial"/>
        <w:color w:val="5BAEC1"/>
        <w:bdr w:val="none" w:sz="0" w:space="0" w:color="auto" w:frame="1"/>
      </w:rPr>
      <w:tab/>
    </w:r>
    <w:r w:rsidR="00AE74F2" w:rsidRPr="00AE74F2">
      <w:rPr>
        <w:rFonts w:ascii="Arial" w:hAnsi="Arial" w:cs="Arial"/>
        <w:color w:val="5BAEC1"/>
        <w:bdr w:val="none" w:sz="0" w:space="0" w:color="auto" w:frame="1"/>
      </w:rPr>
      <w:tab/>
    </w:r>
    <w:r w:rsidR="00AE74F2" w:rsidRPr="00AE74F2">
      <w:rPr>
        <w:rFonts w:ascii="Arial" w:hAnsi="Arial" w:cs="Arial"/>
        <w:color w:val="5BAEC1"/>
        <w:bdr w:val="none" w:sz="0" w:space="0" w:color="auto" w:frame="1"/>
      </w:rPr>
      <w:tab/>
    </w:r>
    <w:r w:rsidR="004C26FF" w:rsidRPr="00AE74F2">
      <w:rPr>
        <w:noProof/>
        <w:color w:val="5BAEC1"/>
        <w:sz w:val="16"/>
        <w:szCs w:val="16"/>
        <w:lang w:eastAsia="nl-NL"/>
      </w:rPr>
      <w:t>persbericht</w:t>
    </w:r>
    <w:r w:rsidR="002B42BB" w:rsidRPr="00AE74F2">
      <w:rPr>
        <w:noProof/>
        <w:color w:val="5BAEC1"/>
        <w:sz w:val="16"/>
        <w:szCs w:val="16"/>
        <w:lang w:eastAsia="nl-NL"/>
      </w:rPr>
      <w:t xml:space="preserve"> | </w:t>
    </w:r>
    <w:r w:rsidR="002B42BB" w:rsidRPr="00AE74F2">
      <w:rPr>
        <w:noProof/>
        <w:color w:val="5BAEC1"/>
        <w:sz w:val="16"/>
        <w:szCs w:val="16"/>
        <w:lang w:eastAsia="nl-NL"/>
      </w:rPr>
      <w:fldChar w:fldCharType="begin"/>
    </w:r>
    <w:r w:rsidR="002B42BB" w:rsidRPr="00AE74F2">
      <w:rPr>
        <w:noProof/>
        <w:color w:val="5BAEC1"/>
        <w:sz w:val="16"/>
        <w:szCs w:val="16"/>
        <w:lang w:eastAsia="nl-NL"/>
      </w:rPr>
      <w:instrText>PAGE   \* MERGEFORMAT</w:instrText>
    </w:r>
    <w:r w:rsidR="002B42BB" w:rsidRPr="00AE74F2">
      <w:rPr>
        <w:noProof/>
        <w:color w:val="5BAEC1"/>
        <w:sz w:val="16"/>
        <w:szCs w:val="16"/>
        <w:lang w:eastAsia="nl-NL"/>
      </w:rPr>
      <w:fldChar w:fldCharType="separate"/>
    </w:r>
    <w:r w:rsidR="002B42BB" w:rsidRPr="00AE74F2">
      <w:rPr>
        <w:noProof/>
        <w:color w:val="5BAEC1"/>
        <w:sz w:val="16"/>
        <w:szCs w:val="16"/>
        <w:lang w:eastAsia="nl-NL"/>
      </w:rPr>
      <w:t>1</w:t>
    </w:r>
    <w:r w:rsidR="002B42BB" w:rsidRPr="00AE74F2">
      <w:rPr>
        <w:noProof/>
        <w:color w:val="5BAEC1"/>
        <w:sz w:val="16"/>
        <w:szCs w:val="16"/>
        <w:lang w:eastAsia="nl-NL"/>
      </w:rPr>
      <w:fldChar w:fldCharType="end"/>
    </w:r>
  </w:p>
  <w:p w14:paraId="69A1F643" w14:textId="77777777" w:rsidR="00D81B5E" w:rsidRPr="00D81B5E" w:rsidRDefault="00D81B5E" w:rsidP="00D81B5E">
    <w:pPr>
      <w:pStyle w:val="Footer"/>
      <w:ind w:right="360"/>
      <w:rPr>
        <w:color w:val="008497"/>
        <w:sz w:val="16"/>
        <w:szCs w:val="16"/>
      </w:rPr>
    </w:pPr>
  </w:p>
  <w:p w14:paraId="5D872B1F" w14:textId="77777777" w:rsidR="00B94E52" w:rsidRDefault="00B94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7867" w14:textId="77777777" w:rsidR="00B270D9" w:rsidRDefault="00B270D9" w:rsidP="00B94E52">
      <w:pPr>
        <w:spacing w:after="0" w:line="240" w:lineRule="auto"/>
      </w:pPr>
      <w:r>
        <w:separator/>
      </w:r>
    </w:p>
  </w:footnote>
  <w:footnote w:type="continuationSeparator" w:id="0">
    <w:p w14:paraId="29081BD1" w14:textId="77777777" w:rsidR="00B270D9" w:rsidRDefault="00B270D9" w:rsidP="00B94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97AF" w14:textId="2BCEA956" w:rsidR="00B94E52" w:rsidRPr="00B94E52" w:rsidRDefault="00D81B5E" w:rsidP="00D81B5E">
    <w:pPr>
      <w:pStyle w:val="Header"/>
      <w:jc w:val="right"/>
    </w:pPr>
    <w:r>
      <w:rPr>
        <w:noProof/>
      </w:rPr>
      <w:drawing>
        <wp:inline distT="0" distB="0" distL="0" distR="0" wp14:anchorId="32431F63" wp14:editId="5B18A845">
          <wp:extent cx="1057275" cy="560461"/>
          <wp:effectExtent l="0" t="0" r="0"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5402" cy="564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1B0D"/>
    <w:multiLevelType w:val="hybridMultilevel"/>
    <w:tmpl w:val="F4680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B87038"/>
    <w:multiLevelType w:val="hybridMultilevel"/>
    <w:tmpl w:val="E65AA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E073FF"/>
    <w:multiLevelType w:val="multilevel"/>
    <w:tmpl w:val="A354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344FB"/>
    <w:multiLevelType w:val="hybridMultilevel"/>
    <w:tmpl w:val="2C308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156125"/>
    <w:multiLevelType w:val="hybridMultilevel"/>
    <w:tmpl w:val="434062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51480B"/>
    <w:multiLevelType w:val="hybridMultilevel"/>
    <w:tmpl w:val="1F600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41499A"/>
    <w:multiLevelType w:val="hybridMultilevel"/>
    <w:tmpl w:val="2D046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0B7CF1"/>
    <w:multiLevelType w:val="hybridMultilevel"/>
    <w:tmpl w:val="F1A28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070D82"/>
    <w:multiLevelType w:val="hybridMultilevel"/>
    <w:tmpl w:val="E23A8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227118">
    <w:abstractNumId w:val="3"/>
  </w:num>
  <w:num w:numId="2" w16cid:durableId="1292636211">
    <w:abstractNumId w:val="6"/>
  </w:num>
  <w:num w:numId="3" w16cid:durableId="1690444206">
    <w:abstractNumId w:val="8"/>
  </w:num>
  <w:num w:numId="4" w16cid:durableId="2073651165">
    <w:abstractNumId w:val="0"/>
  </w:num>
  <w:num w:numId="5" w16cid:durableId="936209135">
    <w:abstractNumId w:val="4"/>
  </w:num>
  <w:num w:numId="6" w16cid:durableId="563757591">
    <w:abstractNumId w:val="1"/>
  </w:num>
  <w:num w:numId="7" w16cid:durableId="1373924754">
    <w:abstractNumId w:val="7"/>
  </w:num>
  <w:num w:numId="8" w16cid:durableId="1010178920">
    <w:abstractNumId w:val="5"/>
  </w:num>
  <w:num w:numId="9" w16cid:durableId="869687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52"/>
    <w:rsid w:val="00033D31"/>
    <w:rsid w:val="00034B3D"/>
    <w:rsid w:val="000402E2"/>
    <w:rsid w:val="00042E9F"/>
    <w:rsid w:val="00046262"/>
    <w:rsid w:val="00074E57"/>
    <w:rsid w:val="00094030"/>
    <w:rsid w:val="000A7623"/>
    <w:rsid w:val="000B730D"/>
    <w:rsid w:val="000C7DF6"/>
    <w:rsid w:val="000C7FCE"/>
    <w:rsid w:val="000E4C07"/>
    <w:rsid w:val="000F26C2"/>
    <w:rsid w:val="001248A9"/>
    <w:rsid w:val="0012761A"/>
    <w:rsid w:val="0013620D"/>
    <w:rsid w:val="0017090C"/>
    <w:rsid w:val="00190B73"/>
    <w:rsid w:val="00197410"/>
    <w:rsid w:val="001C1045"/>
    <w:rsid w:val="001C6ADF"/>
    <w:rsid w:val="002157F6"/>
    <w:rsid w:val="002360DA"/>
    <w:rsid w:val="002549C7"/>
    <w:rsid w:val="00284CF7"/>
    <w:rsid w:val="00293449"/>
    <w:rsid w:val="002B1DF6"/>
    <w:rsid w:val="002B42BB"/>
    <w:rsid w:val="002F0C3D"/>
    <w:rsid w:val="00301A99"/>
    <w:rsid w:val="003020B5"/>
    <w:rsid w:val="00320C9C"/>
    <w:rsid w:val="0034719D"/>
    <w:rsid w:val="00351D00"/>
    <w:rsid w:val="003922AA"/>
    <w:rsid w:val="00396CE3"/>
    <w:rsid w:val="003A452F"/>
    <w:rsid w:val="003B0BC3"/>
    <w:rsid w:val="003D0F9C"/>
    <w:rsid w:val="003E4FFC"/>
    <w:rsid w:val="004021AA"/>
    <w:rsid w:val="00414AEA"/>
    <w:rsid w:val="00435B4B"/>
    <w:rsid w:val="00450AAE"/>
    <w:rsid w:val="00471A8B"/>
    <w:rsid w:val="0049219F"/>
    <w:rsid w:val="004C26FF"/>
    <w:rsid w:val="005136A4"/>
    <w:rsid w:val="005370B0"/>
    <w:rsid w:val="00541AA2"/>
    <w:rsid w:val="005567AD"/>
    <w:rsid w:val="005671DE"/>
    <w:rsid w:val="005774C6"/>
    <w:rsid w:val="005933ED"/>
    <w:rsid w:val="005E7BFE"/>
    <w:rsid w:val="005F5A68"/>
    <w:rsid w:val="00605C56"/>
    <w:rsid w:val="006233E5"/>
    <w:rsid w:val="00671FA7"/>
    <w:rsid w:val="00690513"/>
    <w:rsid w:val="006B0D5E"/>
    <w:rsid w:val="006C272F"/>
    <w:rsid w:val="00710885"/>
    <w:rsid w:val="00733B09"/>
    <w:rsid w:val="00741B82"/>
    <w:rsid w:val="007512AC"/>
    <w:rsid w:val="00767014"/>
    <w:rsid w:val="00784DB4"/>
    <w:rsid w:val="00795996"/>
    <w:rsid w:val="007A2321"/>
    <w:rsid w:val="007B1ED1"/>
    <w:rsid w:val="007B6C12"/>
    <w:rsid w:val="007C6104"/>
    <w:rsid w:val="007E4B20"/>
    <w:rsid w:val="00807065"/>
    <w:rsid w:val="00825992"/>
    <w:rsid w:val="0083232A"/>
    <w:rsid w:val="008340AF"/>
    <w:rsid w:val="008415D8"/>
    <w:rsid w:val="0084561E"/>
    <w:rsid w:val="00877BAC"/>
    <w:rsid w:val="008900DE"/>
    <w:rsid w:val="008A23B6"/>
    <w:rsid w:val="008D3852"/>
    <w:rsid w:val="008D6AE8"/>
    <w:rsid w:val="008E4B42"/>
    <w:rsid w:val="008F4FB7"/>
    <w:rsid w:val="0090019B"/>
    <w:rsid w:val="009A3E41"/>
    <w:rsid w:val="009A723C"/>
    <w:rsid w:val="009B1F63"/>
    <w:rsid w:val="009C19BB"/>
    <w:rsid w:val="009D45FB"/>
    <w:rsid w:val="009F1791"/>
    <w:rsid w:val="009F2D0F"/>
    <w:rsid w:val="00A1121E"/>
    <w:rsid w:val="00A95377"/>
    <w:rsid w:val="00AA23E6"/>
    <w:rsid w:val="00AA76CC"/>
    <w:rsid w:val="00AC2856"/>
    <w:rsid w:val="00AE74F2"/>
    <w:rsid w:val="00B121C4"/>
    <w:rsid w:val="00B270D9"/>
    <w:rsid w:val="00B61C2E"/>
    <w:rsid w:val="00B67B0C"/>
    <w:rsid w:val="00B9213D"/>
    <w:rsid w:val="00B94E52"/>
    <w:rsid w:val="00BD39D2"/>
    <w:rsid w:val="00BD7D06"/>
    <w:rsid w:val="00BF01D6"/>
    <w:rsid w:val="00C20FEC"/>
    <w:rsid w:val="00C43FB0"/>
    <w:rsid w:val="00C445E2"/>
    <w:rsid w:val="00C56980"/>
    <w:rsid w:val="00C7504D"/>
    <w:rsid w:val="00CA56BE"/>
    <w:rsid w:val="00CA7B44"/>
    <w:rsid w:val="00CC07D3"/>
    <w:rsid w:val="00CC3A1B"/>
    <w:rsid w:val="00CE0060"/>
    <w:rsid w:val="00D011D1"/>
    <w:rsid w:val="00D57B47"/>
    <w:rsid w:val="00D74636"/>
    <w:rsid w:val="00D7776B"/>
    <w:rsid w:val="00D81B5E"/>
    <w:rsid w:val="00E232BA"/>
    <w:rsid w:val="00E425F8"/>
    <w:rsid w:val="00E55E00"/>
    <w:rsid w:val="00E63F55"/>
    <w:rsid w:val="00E72214"/>
    <w:rsid w:val="00E97965"/>
    <w:rsid w:val="00EC759F"/>
    <w:rsid w:val="00EE1C15"/>
    <w:rsid w:val="00F1472A"/>
    <w:rsid w:val="00F17815"/>
    <w:rsid w:val="00F20B3A"/>
    <w:rsid w:val="00F61814"/>
    <w:rsid w:val="00F66530"/>
    <w:rsid w:val="00FD688A"/>
    <w:rsid w:val="00FF7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0E1EB"/>
  <w15:chartTrackingRefBased/>
  <w15:docId w15:val="{719B2EB5-484C-4A4F-907B-221BE49E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96"/>
  </w:style>
  <w:style w:type="paragraph" w:styleId="Heading1">
    <w:name w:val="heading 1"/>
    <w:basedOn w:val="Normal"/>
    <w:link w:val="Heading1Char"/>
    <w:uiPriority w:val="9"/>
    <w:qFormat/>
    <w:rsid w:val="00034B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next w:val="Normal"/>
    <w:link w:val="Heading2Char"/>
    <w:uiPriority w:val="9"/>
    <w:unhideWhenUsed/>
    <w:qFormat/>
    <w:rsid w:val="00AE74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4E52"/>
  </w:style>
  <w:style w:type="paragraph" w:styleId="Footer">
    <w:name w:val="footer"/>
    <w:basedOn w:val="Normal"/>
    <w:link w:val="FooterChar"/>
    <w:uiPriority w:val="99"/>
    <w:unhideWhenUsed/>
    <w:rsid w:val="00B94E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4E52"/>
  </w:style>
  <w:style w:type="character" w:styleId="Strong">
    <w:name w:val="Strong"/>
    <w:basedOn w:val="DefaultParagraphFont"/>
    <w:uiPriority w:val="22"/>
    <w:qFormat/>
    <w:rsid w:val="00E425F8"/>
    <w:rPr>
      <w:b/>
      <w:bCs/>
    </w:rPr>
  </w:style>
  <w:style w:type="paragraph" w:styleId="ListParagraph">
    <w:name w:val="List Paragraph"/>
    <w:basedOn w:val="Normal"/>
    <w:uiPriority w:val="34"/>
    <w:qFormat/>
    <w:rsid w:val="00E425F8"/>
    <w:pPr>
      <w:ind w:left="720"/>
      <w:contextualSpacing/>
    </w:pPr>
  </w:style>
  <w:style w:type="paragraph" w:styleId="NormalWeb">
    <w:name w:val="Normal (Web)"/>
    <w:basedOn w:val="Normal"/>
    <w:uiPriority w:val="99"/>
    <w:unhideWhenUsed/>
    <w:rsid w:val="008070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EC759F"/>
    <w:rPr>
      <w:color w:val="0563C1" w:themeColor="hyperlink"/>
      <w:u w:val="single"/>
    </w:rPr>
  </w:style>
  <w:style w:type="character" w:styleId="UnresolvedMention">
    <w:name w:val="Unresolved Mention"/>
    <w:basedOn w:val="DefaultParagraphFont"/>
    <w:uiPriority w:val="99"/>
    <w:semiHidden/>
    <w:unhideWhenUsed/>
    <w:rsid w:val="00EC759F"/>
    <w:rPr>
      <w:color w:val="605E5C"/>
      <w:shd w:val="clear" w:color="auto" w:fill="E1DFDD"/>
    </w:rPr>
  </w:style>
  <w:style w:type="paragraph" w:customStyle="1" w:styleId="xmsonormal">
    <w:name w:val="x_msonormal"/>
    <w:basedOn w:val="Normal"/>
    <w:rsid w:val="000F26C2"/>
    <w:pPr>
      <w:spacing w:after="0" w:line="240" w:lineRule="auto"/>
    </w:pPr>
    <w:rPr>
      <w:rFonts w:ascii="Calibri" w:hAnsi="Calibri" w:cs="Calibri"/>
      <w:lang w:eastAsia="nl-NL"/>
    </w:rPr>
  </w:style>
  <w:style w:type="character" w:customStyle="1" w:styleId="apple-converted-space">
    <w:name w:val="apple-converted-space"/>
    <w:rsid w:val="000F26C2"/>
  </w:style>
  <w:style w:type="paragraph" w:styleId="NoSpacing">
    <w:name w:val="No Spacing"/>
    <w:uiPriority w:val="1"/>
    <w:qFormat/>
    <w:rsid w:val="00C445E2"/>
    <w:pPr>
      <w:spacing w:after="0" w:line="240" w:lineRule="auto"/>
    </w:pPr>
  </w:style>
  <w:style w:type="character" w:customStyle="1" w:styleId="hgkelc">
    <w:name w:val="hgkelc"/>
    <w:basedOn w:val="DefaultParagraphFont"/>
    <w:rsid w:val="007E4B20"/>
  </w:style>
  <w:style w:type="character" w:customStyle="1" w:styleId="Heading1Char">
    <w:name w:val="Heading 1 Char"/>
    <w:basedOn w:val="DefaultParagraphFont"/>
    <w:link w:val="Heading1"/>
    <w:uiPriority w:val="9"/>
    <w:rsid w:val="00034B3D"/>
    <w:rPr>
      <w:rFonts w:ascii="Times New Roman" w:eastAsia="Times New Roman" w:hAnsi="Times New Roman" w:cs="Times New Roman"/>
      <w:b/>
      <w:bCs/>
      <w:kern w:val="36"/>
      <w:sz w:val="48"/>
      <w:szCs w:val="48"/>
      <w:lang w:eastAsia="nl-NL"/>
    </w:rPr>
  </w:style>
  <w:style w:type="paragraph" w:styleId="BalloonText">
    <w:name w:val="Balloon Text"/>
    <w:basedOn w:val="Normal"/>
    <w:link w:val="BalloonTextChar"/>
    <w:uiPriority w:val="99"/>
    <w:semiHidden/>
    <w:unhideWhenUsed/>
    <w:rsid w:val="00541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A2"/>
    <w:rPr>
      <w:rFonts w:ascii="Segoe UI" w:hAnsi="Segoe UI" w:cs="Segoe UI"/>
      <w:sz w:val="18"/>
      <w:szCs w:val="18"/>
    </w:rPr>
  </w:style>
  <w:style w:type="character" w:styleId="CommentReference">
    <w:name w:val="annotation reference"/>
    <w:basedOn w:val="DefaultParagraphFont"/>
    <w:uiPriority w:val="99"/>
    <w:semiHidden/>
    <w:unhideWhenUsed/>
    <w:rsid w:val="000402E2"/>
    <w:rPr>
      <w:sz w:val="16"/>
      <w:szCs w:val="16"/>
    </w:rPr>
  </w:style>
  <w:style w:type="paragraph" w:styleId="CommentText">
    <w:name w:val="annotation text"/>
    <w:basedOn w:val="Normal"/>
    <w:link w:val="CommentTextChar"/>
    <w:uiPriority w:val="99"/>
    <w:semiHidden/>
    <w:unhideWhenUsed/>
    <w:rsid w:val="000402E2"/>
    <w:pPr>
      <w:spacing w:line="240" w:lineRule="auto"/>
    </w:pPr>
    <w:rPr>
      <w:sz w:val="20"/>
      <w:szCs w:val="20"/>
    </w:rPr>
  </w:style>
  <w:style w:type="character" w:customStyle="1" w:styleId="CommentTextChar">
    <w:name w:val="Comment Text Char"/>
    <w:basedOn w:val="DefaultParagraphFont"/>
    <w:link w:val="CommentText"/>
    <w:uiPriority w:val="99"/>
    <w:semiHidden/>
    <w:rsid w:val="000402E2"/>
    <w:rPr>
      <w:sz w:val="20"/>
      <w:szCs w:val="20"/>
    </w:rPr>
  </w:style>
  <w:style w:type="paragraph" w:styleId="CommentSubject">
    <w:name w:val="annotation subject"/>
    <w:basedOn w:val="CommentText"/>
    <w:next w:val="CommentText"/>
    <w:link w:val="CommentSubjectChar"/>
    <w:uiPriority w:val="99"/>
    <w:semiHidden/>
    <w:unhideWhenUsed/>
    <w:rsid w:val="000402E2"/>
    <w:rPr>
      <w:b/>
      <w:bCs/>
    </w:rPr>
  </w:style>
  <w:style w:type="character" w:customStyle="1" w:styleId="CommentSubjectChar">
    <w:name w:val="Comment Subject Char"/>
    <w:basedOn w:val="CommentTextChar"/>
    <w:link w:val="CommentSubject"/>
    <w:uiPriority w:val="99"/>
    <w:semiHidden/>
    <w:rsid w:val="000402E2"/>
    <w:rPr>
      <w:b/>
      <w:bCs/>
      <w:sz w:val="20"/>
      <w:szCs w:val="20"/>
    </w:rPr>
  </w:style>
  <w:style w:type="character" w:customStyle="1" w:styleId="Heading2Char">
    <w:name w:val="Heading 2 Char"/>
    <w:basedOn w:val="DefaultParagraphFont"/>
    <w:link w:val="Heading2"/>
    <w:uiPriority w:val="9"/>
    <w:rsid w:val="00AE74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4351">
      <w:bodyDiv w:val="1"/>
      <w:marLeft w:val="0"/>
      <w:marRight w:val="0"/>
      <w:marTop w:val="0"/>
      <w:marBottom w:val="0"/>
      <w:divBdr>
        <w:top w:val="none" w:sz="0" w:space="0" w:color="auto"/>
        <w:left w:val="none" w:sz="0" w:space="0" w:color="auto"/>
        <w:bottom w:val="none" w:sz="0" w:space="0" w:color="auto"/>
        <w:right w:val="none" w:sz="0" w:space="0" w:color="auto"/>
      </w:divBdr>
    </w:div>
    <w:div w:id="390809243">
      <w:bodyDiv w:val="1"/>
      <w:marLeft w:val="0"/>
      <w:marRight w:val="0"/>
      <w:marTop w:val="0"/>
      <w:marBottom w:val="0"/>
      <w:divBdr>
        <w:top w:val="none" w:sz="0" w:space="0" w:color="auto"/>
        <w:left w:val="none" w:sz="0" w:space="0" w:color="auto"/>
        <w:bottom w:val="none" w:sz="0" w:space="0" w:color="auto"/>
        <w:right w:val="none" w:sz="0" w:space="0" w:color="auto"/>
      </w:divBdr>
    </w:div>
    <w:div w:id="404037585">
      <w:bodyDiv w:val="1"/>
      <w:marLeft w:val="0"/>
      <w:marRight w:val="0"/>
      <w:marTop w:val="0"/>
      <w:marBottom w:val="0"/>
      <w:divBdr>
        <w:top w:val="none" w:sz="0" w:space="0" w:color="auto"/>
        <w:left w:val="none" w:sz="0" w:space="0" w:color="auto"/>
        <w:bottom w:val="none" w:sz="0" w:space="0" w:color="auto"/>
        <w:right w:val="none" w:sz="0" w:space="0" w:color="auto"/>
      </w:divBdr>
    </w:div>
    <w:div w:id="481117024">
      <w:bodyDiv w:val="1"/>
      <w:marLeft w:val="0"/>
      <w:marRight w:val="0"/>
      <w:marTop w:val="0"/>
      <w:marBottom w:val="0"/>
      <w:divBdr>
        <w:top w:val="none" w:sz="0" w:space="0" w:color="auto"/>
        <w:left w:val="none" w:sz="0" w:space="0" w:color="auto"/>
        <w:bottom w:val="none" w:sz="0" w:space="0" w:color="auto"/>
        <w:right w:val="none" w:sz="0" w:space="0" w:color="auto"/>
      </w:divBdr>
    </w:div>
    <w:div w:id="747464419">
      <w:bodyDiv w:val="1"/>
      <w:marLeft w:val="0"/>
      <w:marRight w:val="0"/>
      <w:marTop w:val="0"/>
      <w:marBottom w:val="0"/>
      <w:divBdr>
        <w:top w:val="none" w:sz="0" w:space="0" w:color="auto"/>
        <w:left w:val="none" w:sz="0" w:space="0" w:color="auto"/>
        <w:bottom w:val="none" w:sz="0" w:space="0" w:color="auto"/>
        <w:right w:val="none" w:sz="0" w:space="0" w:color="auto"/>
      </w:divBdr>
      <w:divsChild>
        <w:div w:id="16857483">
          <w:marLeft w:val="0"/>
          <w:marRight w:val="0"/>
          <w:marTop w:val="0"/>
          <w:marBottom w:val="0"/>
          <w:divBdr>
            <w:top w:val="none" w:sz="0" w:space="0" w:color="auto"/>
            <w:left w:val="none" w:sz="0" w:space="0" w:color="auto"/>
            <w:bottom w:val="none" w:sz="0" w:space="0" w:color="auto"/>
            <w:right w:val="none" w:sz="0" w:space="0" w:color="auto"/>
          </w:divBdr>
        </w:div>
      </w:divsChild>
    </w:div>
    <w:div w:id="849947024">
      <w:bodyDiv w:val="1"/>
      <w:marLeft w:val="0"/>
      <w:marRight w:val="0"/>
      <w:marTop w:val="0"/>
      <w:marBottom w:val="0"/>
      <w:divBdr>
        <w:top w:val="none" w:sz="0" w:space="0" w:color="auto"/>
        <w:left w:val="none" w:sz="0" w:space="0" w:color="auto"/>
        <w:bottom w:val="none" w:sz="0" w:space="0" w:color="auto"/>
        <w:right w:val="none" w:sz="0" w:space="0" w:color="auto"/>
      </w:divBdr>
    </w:div>
    <w:div w:id="1307710209">
      <w:bodyDiv w:val="1"/>
      <w:marLeft w:val="0"/>
      <w:marRight w:val="0"/>
      <w:marTop w:val="0"/>
      <w:marBottom w:val="0"/>
      <w:divBdr>
        <w:top w:val="none" w:sz="0" w:space="0" w:color="auto"/>
        <w:left w:val="none" w:sz="0" w:space="0" w:color="auto"/>
        <w:bottom w:val="none" w:sz="0" w:space="0" w:color="auto"/>
        <w:right w:val="none" w:sz="0" w:space="0" w:color="auto"/>
      </w:divBdr>
    </w:div>
    <w:div w:id="1663462810">
      <w:bodyDiv w:val="1"/>
      <w:marLeft w:val="0"/>
      <w:marRight w:val="0"/>
      <w:marTop w:val="0"/>
      <w:marBottom w:val="0"/>
      <w:divBdr>
        <w:top w:val="none" w:sz="0" w:space="0" w:color="auto"/>
        <w:left w:val="none" w:sz="0" w:space="0" w:color="auto"/>
        <w:bottom w:val="none" w:sz="0" w:space="0" w:color="auto"/>
        <w:right w:val="none" w:sz="0" w:space="0" w:color="auto"/>
      </w:divBdr>
    </w:div>
    <w:div w:id="1963997618">
      <w:bodyDiv w:val="1"/>
      <w:marLeft w:val="0"/>
      <w:marRight w:val="0"/>
      <w:marTop w:val="0"/>
      <w:marBottom w:val="0"/>
      <w:divBdr>
        <w:top w:val="none" w:sz="0" w:space="0" w:color="auto"/>
        <w:left w:val="none" w:sz="0" w:space="0" w:color="auto"/>
        <w:bottom w:val="none" w:sz="0" w:space="0" w:color="auto"/>
        <w:right w:val="none" w:sz="0" w:space="0" w:color="auto"/>
      </w:divBdr>
    </w:div>
    <w:div w:id="2003199722">
      <w:bodyDiv w:val="1"/>
      <w:marLeft w:val="0"/>
      <w:marRight w:val="0"/>
      <w:marTop w:val="0"/>
      <w:marBottom w:val="0"/>
      <w:divBdr>
        <w:top w:val="none" w:sz="0" w:space="0" w:color="auto"/>
        <w:left w:val="none" w:sz="0" w:space="0" w:color="auto"/>
        <w:bottom w:val="none" w:sz="0" w:space="0" w:color="auto"/>
        <w:right w:val="none" w:sz="0" w:space="0" w:color="auto"/>
      </w:divBdr>
      <w:divsChild>
        <w:div w:id="2016181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kita.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kita.nl/artikel/makita-hr010gz-40-v-max-combihamer.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kita.nl/artikel/makita-dhr183z-18-v-boorhamer.html" TargetMode="External"/><Relationship Id="rId5" Type="http://schemas.openxmlformats.org/officeDocument/2006/relationships/styles" Target="styles.xml"/><Relationship Id="rId15" Type="http://schemas.openxmlformats.org/officeDocument/2006/relationships/hyperlink" Target="http://www.dolmar.nl/perskamer"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kita.nl/perskam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CC62724B7D647A95FBD84ED472266" ma:contentTypeVersion="13" ma:contentTypeDescription="Create a new document." ma:contentTypeScope="" ma:versionID="48185aa2998d6f67ac1c1fd8b0caf6a9">
  <xsd:schema xmlns:xsd="http://www.w3.org/2001/XMLSchema" xmlns:xs="http://www.w3.org/2001/XMLSchema" xmlns:p="http://schemas.microsoft.com/office/2006/metadata/properties" xmlns:ns3="c48a44a2-2e06-4854-b3f2-b55c81636d19" xmlns:ns4="31d491d8-496f-48cb-84cd-a4cc35c968dc" targetNamespace="http://schemas.microsoft.com/office/2006/metadata/properties" ma:root="true" ma:fieldsID="e35dc48d20463fa4988de9c6825f564b" ns3:_="" ns4:_="">
    <xsd:import namespace="c48a44a2-2e06-4854-b3f2-b55c81636d19"/>
    <xsd:import namespace="31d491d8-496f-48cb-84cd-a4cc35c968dc"/>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a44a2-2e06-4854-b3f2-b55c81636d19"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491d8-496f-48cb-84cd-a4cc35c96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C6DD1-998A-40FD-BF4B-33CA72886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a44a2-2e06-4854-b3f2-b55c81636d19"/>
    <ds:schemaRef ds:uri="31d491d8-496f-48cb-84cd-a4cc35c96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A0E4B-3E76-45E3-A9A1-E88ABAB215E4}">
  <ds:schemaRefs>
    <ds:schemaRef ds:uri="http://schemas.microsoft.com/sharepoint/v3/contenttype/forms"/>
  </ds:schemaRefs>
</ds:datastoreItem>
</file>

<file path=customXml/itemProps3.xml><?xml version="1.0" encoding="utf-8"?>
<ds:datastoreItem xmlns:ds="http://schemas.openxmlformats.org/officeDocument/2006/customXml" ds:itemID="{69755DFC-B28B-4F7D-9CEC-7C6ACC1FB6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809</Words>
  <Characters>4453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de Jong - DeJong&amp;Verder</dc:creator>
  <cp:keywords/>
  <dc:description/>
  <cp:lastModifiedBy>MAKITA-MNL-Marketing</cp:lastModifiedBy>
  <cp:revision>4</cp:revision>
  <cp:lastPrinted>2020-11-18T14:07:00Z</cp:lastPrinted>
  <dcterms:created xsi:type="dcterms:W3CDTF">2024-01-02T08:18:00Z</dcterms:created>
  <dcterms:modified xsi:type="dcterms:W3CDTF">2024-01-30T14:08:00Z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0x0101008CCCC62724B7D647A95FBD84ED472266</vt:lpwstr>
  </property>
</Properties>
</file>